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64" w:tblpY="13"/>
        <w:tblOverlap w:val="never"/>
        <w:tblW w:w="106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56"/>
        <w:gridCol w:w="1064"/>
        <w:gridCol w:w="880"/>
        <w:gridCol w:w="760"/>
        <w:gridCol w:w="2660"/>
        <w:gridCol w:w="1120"/>
        <w:gridCol w:w="473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928" w:firstLineChars="600"/>
              <w:jc w:val="both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南京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体育学院往届生毕业资格与学位资格审核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入学时间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毕业（离校）时间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5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是否达到培养方案要求的毕业学分</w:t>
            </w:r>
          </w:p>
        </w:tc>
        <w:tc>
          <w:tcPr>
            <w:tcW w:w="6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如有“留校察看”处分，截止当前是否解除</w:t>
            </w:r>
          </w:p>
        </w:tc>
        <w:tc>
          <w:tcPr>
            <w:tcW w:w="87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说明：1.如处分已解除，填“已于某年某月某日解除”；2.如处分未解除，填“处分尚未解除”；3.如未受过处分，填“无处分”。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7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ind w:left="5110" w:leftChars="2100" w:hanging="700" w:hangingChars="250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负责人签名（公章）：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教务处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7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学位评定委员会意见</w:t>
            </w:r>
          </w:p>
        </w:tc>
        <w:tc>
          <w:tcPr>
            <w:tcW w:w="87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7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申请时间：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1E"/>
    <w:rsid w:val="004735DF"/>
    <w:rsid w:val="00A4191E"/>
    <w:rsid w:val="06BA4EB4"/>
    <w:rsid w:val="0F323656"/>
    <w:rsid w:val="1AA43102"/>
    <w:rsid w:val="28DF46B0"/>
    <w:rsid w:val="299B19FC"/>
    <w:rsid w:val="2CD67BE0"/>
    <w:rsid w:val="2F320885"/>
    <w:rsid w:val="480F57AF"/>
    <w:rsid w:val="5B06742A"/>
    <w:rsid w:val="5CEE19DF"/>
    <w:rsid w:val="5D7243BE"/>
    <w:rsid w:val="5DD3332F"/>
    <w:rsid w:val="60D8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188</Characters>
  <Lines>3</Lines>
  <Paragraphs>1</Paragraphs>
  <TotalTime>1</TotalTime>
  <ScaleCrop>false</ScaleCrop>
  <LinksUpToDate>false</LinksUpToDate>
  <CharactersWithSpaces>292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2021-05-27T07:19:00Z</dcterms:created>
  <dc:creator>tiyin</dc:creator>
  <cp:lastModifiedBy>WPS_1560519603</cp:lastModifiedBy>
  <dcterms:modified xsi:type="dcterms:W3CDTF">2022-04-28T06:40:47Z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2A1D5D41612D49C39A99C7219C83285C</vt:lpwstr>
  </property>
</Properties>
</file>