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sz w:val="44"/>
          <w:szCs w:val="44"/>
        </w:rPr>
        <w:t>年度省社科联重大应用研究课题选题</w:t>
      </w:r>
    </w:p>
    <w:p>
      <w:pPr>
        <w:pStyle w:val="2"/>
        <w:numPr>
          <w:ilvl w:val="0"/>
          <w:numId w:val="0"/>
        </w:numPr>
        <w:tabs>
          <w:tab w:val="clear" w:pos="360"/>
        </w:tabs>
        <w:ind w:left="360"/>
      </w:pPr>
    </w:p>
    <w:tbl>
      <w:tblPr>
        <w:tblStyle w:val="3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796" w:type="dxa"/>
            <w:shd w:val="clear" w:color="auto" w:fill="FFFFFF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kern w:val="0"/>
                <w:sz w:val="30"/>
                <w:szCs w:val="30"/>
                <w:lang w:val="en-US" w:eastAsia="zh-CN"/>
              </w:rPr>
              <w:t>选 题</w:t>
            </w: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 xml:space="preserve"> 题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中国式现代化江苏新实践的目标体系、评价体系研究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/>
              </w:rPr>
              <w:t>江苏推动高质量发展的重大战略与实施路径研究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77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江苏推动经济运行率先整体好转路径研究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江苏培育消费新增长点问题研究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江苏优化民营企业发展环境研究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江苏健全多层次社会保障体系研究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江苏促进高质量充分就业支持政策研究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江苏提升产业链供应链韧性和安全水平研究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江苏更好发挥有效市场和有为政府作用思路对策研究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77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江苏建设数据基础制度先行先试区研究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江苏推动服务业扩大开放总体思路及路径研究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12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江苏促进教育与科技创新、经济发展更好结合研究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13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江苏推进数实融合战略重点与关键路径研究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14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江苏高水平建设农业强省主要目标、重点任务与对策研究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15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江苏提升生态环境治理现代化水平思路和对策研究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Times New Roman" w:hAnsi="Times New Roman" w:eastAsia="方正仿宋_GBK"/>
                <w:color w:val="auto"/>
                <w:sz w:val="32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江苏建成高水平创新型省份研究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江苏高水平推进现代公共法律服务体系建设研究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default" w:ascii="Times New Roman" w:hAnsi="Times New Roman" w:eastAsia="方正仿宋_GBK"/>
                <w:sz w:val="32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江苏加强重点领域安全能力建设路径研究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default" w:ascii="Times New Roman" w:hAnsi="Times New Roman" w:eastAsia="方正仿宋_GBK"/>
                <w:sz w:val="32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江苏建设文化强国先行区目标要求与实现路径研究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dxa"/>
            <w:noWrap w:val="0"/>
            <w:vAlign w:val="top"/>
          </w:tcPr>
          <w:p>
            <w:pPr>
              <w:spacing w:line="640" w:lineRule="atLeast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Times New Roman" w:hAnsi="Times New Roman" w:eastAsia="方正仿宋_GBK"/>
                <w:sz w:val="32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江苏全面增强党组织政治功能和组织功能研究</w:t>
            </w:r>
          </w:p>
        </w:tc>
      </w:tr>
    </w:tbl>
    <w:p>
      <w:pPr>
        <w:spacing w:line="520" w:lineRule="exact"/>
        <w:ind w:firstLine="570"/>
        <w:rPr>
          <w:rStyle w:val="6"/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2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numPr>
          <w:ilvl w:val="0"/>
          <w:numId w:val="0"/>
        </w:numPr>
        <w:ind w:leftChars="0"/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A8264"/>
    <w:multiLevelType w:val="singleLevel"/>
    <w:tmpl w:val="9FBA826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45FB210D"/>
    <w:rsid w:val="45F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2023-03-15T02:51:00Z</dcterms:created>
  <dc:creator>阿冯</dc:creator>
  <cp:lastModifiedBy>阿冯</cp:lastModifiedBy>
  <dcterms:modified xsi:type="dcterms:W3CDTF">2023-03-15T02:51:59Z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41854A949E6C44B28F6A46440DEDE30F</vt:lpwstr>
  </property>
</Properties>
</file>